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F963" w14:textId="77777777" w:rsidR="00BE1699" w:rsidRPr="00647C88" w:rsidRDefault="00BE1699" w:rsidP="00BE1699">
      <w:pPr>
        <w:pStyle w:val="Default"/>
        <w:jc w:val="center"/>
        <w:rPr>
          <w:rFonts w:ascii="Calibri" w:hAnsi="Calibri" w:cs="Calibri"/>
          <w:b/>
          <w:bCs/>
          <w:sz w:val="20"/>
          <w:szCs w:val="20"/>
        </w:rPr>
      </w:pPr>
      <w:r w:rsidRPr="00647C88">
        <w:rPr>
          <w:rFonts w:ascii="Calibri" w:hAnsi="Calibri" w:cs="Calibri"/>
          <w:b/>
          <w:bCs/>
          <w:sz w:val="20"/>
          <w:szCs w:val="20"/>
        </w:rPr>
        <w:t>Anti-Bullying &amp; Harassment Policy</w:t>
      </w:r>
    </w:p>
    <w:p w14:paraId="18E90A35" w14:textId="77777777" w:rsidR="00BE1699" w:rsidRPr="00647C88" w:rsidRDefault="00BE1699" w:rsidP="00BE1699">
      <w:pPr>
        <w:pStyle w:val="Default"/>
        <w:rPr>
          <w:rFonts w:ascii="Calibri" w:hAnsi="Calibri" w:cs="Calibri"/>
          <w:b/>
          <w:bCs/>
          <w:sz w:val="20"/>
          <w:szCs w:val="20"/>
        </w:rPr>
      </w:pPr>
    </w:p>
    <w:p w14:paraId="3F39526B" w14:textId="77777777" w:rsidR="00BE1699" w:rsidRPr="00647C88" w:rsidRDefault="00BE1699" w:rsidP="00BE1699">
      <w:pPr>
        <w:pStyle w:val="Default"/>
        <w:rPr>
          <w:rFonts w:ascii="Calibri" w:hAnsi="Calibri" w:cs="Calibri"/>
          <w:b/>
          <w:bCs/>
          <w:sz w:val="20"/>
          <w:szCs w:val="20"/>
        </w:rPr>
      </w:pPr>
      <w:r w:rsidRPr="00647C88">
        <w:rPr>
          <w:rFonts w:ascii="Calibri" w:hAnsi="Calibri" w:cs="Calibri"/>
          <w:b/>
          <w:bCs/>
          <w:sz w:val="20"/>
          <w:szCs w:val="20"/>
        </w:rPr>
        <w:t>Introduction</w:t>
      </w:r>
    </w:p>
    <w:p w14:paraId="151BB16F"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Our anti-bullying &amp; harassment policy sets out how we feel about bullying and harassment as a club or organisation, what we’ll do to tackle it and how we’ll support members who experience or display bullying behaviour. </w:t>
      </w:r>
    </w:p>
    <w:p w14:paraId="6272ABA4" w14:textId="77777777" w:rsidR="00BE1699" w:rsidRPr="00647C88" w:rsidRDefault="00BE1699" w:rsidP="00BE1699">
      <w:pPr>
        <w:pStyle w:val="Default"/>
        <w:rPr>
          <w:rFonts w:ascii="Calibri" w:hAnsi="Calibri" w:cs="Calibri"/>
          <w:sz w:val="20"/>
          <w:szCs w:val="20"/>
        </w:rPr>
      </w:pPr>
    </w:p>
    <w:p w14:paraId="642F94E2" w14:textId="77777777" w:rsidR="00BE1699" w:rsidRPr="00647C88" w:rsidRDefault="00BE1699" w:rsidP="00BE1699">
      <w:pPr>
        <w:pStyle w:val="Default"/>
        <w:rPr>
          <w:rFonts w:ascii="Calibri" w:hAnsi="Calibri" w:cs="Calibri"/>
          <w:sz w:val="20"/>
          <w:szCs w:val="20"/>
        </w:rPr>
      </w:pPr>
      <w:r w:rsidRPr="00647C88">
        <w:rPr>
          <w:rFonts w:ascii="Calibri" w:hAnsi="Calibri" w:cs="Calibri"/>
          <w:b/>
          <w:bCs/>
          <w:sz w:val="20"/>
          <w:szCs w:val="20"/>
        </w:rPr>
        <w:t>Bullying &amp; Harassment</w:t>
      </w:r>
    </w:p>
    <w:p w14:paraId="106F87EF" w14:textId="77777777" w:rsidR="00BE1699" w:rsidRPr="00647C88" w:rsidRDefault="00BE1699" w:rsidP="007E20A7">
      <w:pPr>
        <w:pStyle w:val="Default"/>
        <w:numPr>
          <w:ilvl w:val="0"/>
          <w:numId w:val="2"/>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all forms of bullying &amp; harassment will be acted upon </w:t>
      </w:r>
    </w:p>
    <w:p w14:paraId="21BE8988" w14:textId="77777777" w:rsidR="00BE1699" w:rsidRPr="00647C88" w:rsidRDefault="00BE1699" w:rsidP="007E20A7">
      <w:pPr>
        <w:pStyle w:val="Default"/>
        <w:numPr>
          <w:ilvl w:val="0"/>
          <w:numId w:val="2"/>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everybody in the club or organisation has a responsibility to work together to stop bullying &amp; harassment </w:t>
      </w:r>
    </w:p>
    <w:p w14:paraId="25AEF89B" w14:textId="77777777" w:rsidR="00BE1699" w:rsidRPr="00647C88" w:rsidRDefault="00BE1699" w:rsidP="007E20A7">
      <w:pPr>
        <w:pStyle w:val="Default"/>
        <w:numPr>
          <w:ilvl w:val="0"/>
          <w:numId w:val="2"/>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bullying &amp; harassment can include online as well as offline behaviour </w:t>
      </w:r>
    </w:p>
    <w:p w14:paraId="44840FC0" w14:textId="77777777" w:rsidR="00BE1699" w:rsidRPr="00647C88" w:rsidRDefault="00BE1699" w:rsidP="007E20A7">
      <w:pPr>
        <w:pStyle w:val="Default"/>
        <w:numPr>
          <w:ilvl w:val="0"/>
          <w:numId w:val="2"/>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bullying behaviour can include: </w:t>
      </w:r>
    </w:p>
    <w:p w14:paraId="195D107E" w14:textId="77777777" w:rsidR="00BE1699" w:rsidRPr="00647C88" w:rsidRDefault="00BE1699" w:rsidP="007E20A7">
      <w:pPr>
        <w:pStyle w:val="Default"/>
        <w:numPr>
          <w:ilvl w:val="1"/>
          <w:numId w:val="2"/>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physically pushing, kicking, hitting, pinching etc. </w:t>
      </w:r>
    </w:p>
    <w:p w14:paraId="224E8027" w14:textId="77777777" w:rsidR="00BE1699" w:rsidRPr="00647C88" w:rsidRDefault="00BE1699" w:rsidP="007E20A7">
      <w:pPr>
        <w:pStyle w:val="Default"/>
        <w:numPr>
          <w:ilvl w:val="1"/>
          <w:numId w:val="2"/>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name calling, spreading rumours, persistent teasing and humiliation or the continual ignoring of others </w:t>
      </w:r>
    </w:p>
    <w:p w14:paraId="38970B7F" w14:textId="77777777" w:rsidR="00BE1699" w:rsidRPr="00647C88" w:rsidRDefault="00BE1699" w:rsidP="007E20A7">
      <w:pPr>
        <w:pStyle w:val="Default"/>
        <w:numPr>
          <w:ilvl w:val="1"/>
          <w:numId w:val="2"/>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posting of derogatory or abusive comments, videos or images on social media </w:t>
      </w:r>
    </w:p>
    <w:p w14:paraId="15A0CAE0" w14:textId="77777777" w:rsidR="00BE1699" w:rsidRPr="00647C88" w:rsidRDefault="00BE1699" w:rsidP="007E20A7">
      <w:pPr>
        <w:pStyle w:val="Default"/>
        <w:numPr>
          <w:ilvl w:val="1"/>
          <w:numId w:val="2"/>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racial, homophobic, transphobic or sexist comments, taunts or gestures </w:t>
      </w:r>
    </w:p>
    <w:p w14:paraId="5493AEA4" w14:textId="77777777" w:rsidR="00BE1699" w:rsidRPr="00647C88" w:rsidRDefault="00BE1699" w:rsidP="007E20A7">
      <w:pPr>
        <w:pStyle w:val="Default"/>
        <w:numPr>
          <w:ilvl w:val="1"/>
          <w:numId w:val="2"/>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sexual comments, suggestions or behaviour </w:t>
      </w:r>
    </w:p>
    <w:p w14:paraId="409FBD6B" w14:textId="77777777" w:rsidR="00BE1699" w:rsidRPr="00647C88" w:rsidRDefault="00BE1699" w:rsidP="007E20A7">
      <w:pPr>
        <w:pStyle w:val="Default"/>
        <w:numPr>
          <w:ilvl w:val="1"/>
          <w:numId w:val="2"/>
        </w:numPr>
        <w:tabs>
          <w:tab w:val="clear" w:pos="1440"/>
          <w:tab w:val="num" w:pos="1080"/>
        </w:tabs>
        <w:ind w:left="1080"/>
        <w:rPr>
          <w:rFonts w:ascii="Calibri" w:hAnsi="Calibri" w:cs="Calibri"/>
          <w:sz w:val="20"/>
          <w:szCs w:val="20"/>
        </w:rPr>
      </w:pPr>
      <w:r w:rsidRPr="00647C88">
        <w:rPr>
          <w:rFonts w:ascii="Calibri" w:hAnsi="Calibri" w:cs="Calibri"/>
          <w:sz w:val="20"/>
          <w:szCs w:val="20"/>
        </w:rPr>
        <w:t xml:space="preserve">unwanted physical contact </w:t>
      </w:r>
    </w:p>
    <w:p w14:paraId="4B3284AB" w14:textId="77777777" w:rsidR="00BE1699" w:rsidRPr="00647C88" w:rsidRDefault="00BE1699" w:rsidP="007E20A7">
      <w:pPr>
        <w:pStyle w:val="ListParagraph"/>
        <w:numPr>
          <w:ilvl w:val="0"/>
          <w:numId w:val="2"/>
        </w:numPr>
        <w:tabs>
          <w:tab w:val="clear" w:pos="720"/>
          <w:tab w:val="num" w:pos="360"/>
        </w:tabs>
        <w:autoSpaceDE w:val="0"/>
        <w:autoSpaceDN w:val="0"/>
        <w:adjustRightInd w:val="0"/>
        <w:ind w:left="360"/>
        <w:contextualSpacing/>
        <w:rPr>
          <w:rFonts w:ascii="Calibri" w:hAnsi="Calibri" w:cs="Calibri"/>
          <w:color w:val="000000"/>
          <w:sz w:val="20"/>
          <w:szCs w:val="20"/>
        </w:rPr>
      </w:pPr>
      <w:r w:rsidRPr="00647C88">
        <w:rPr>
          <w:rFonts w:ascii="Calibri" w:hAnsi="Calibri" w:cs="Calibri"/>
          <w:color w:val="000000"/>
          <w:sz w:val="20"/>
          <w:szCs w:val="20"/>
        </w:rPr>
        <w:t xml:space="preserve">Harassment may be defined as any conduct which is: </w:t>
      </w:r>
    </w:p>
    <w:p w14:paraId="6C1862F1" w14:textId="77777777" w:rsidR="00BE1699" w:rsidRPr="00647C88" w:rsidRDefault="00BE1699" w:rsidP="007E20A7">
      <w:pPr>
        <w:pStyle w:val="ListParagraph"/>
        <w:numPr>
          <w:ilvl w:val="1"/>
          <w:numId w:val="2"/>
        </w:numPr>
        <w:tabs>
          <w:tab w:val="clear" w:pos="1440"/>
          <w:tab w:val="num" w:pos="1080"/>
        </w:tabs>
        <w:autoSpaceDE w:val="0"/>
        <w:autoSpaceDN w:val="0"/>
        <w:adjustRightInd w:val="0"/>
        <w:spacing w:after="38"/>
        <w:ind w:left="1080"/>
        <w:contextualSpacing/>
        <w:rPr>
          <w:rFonts w:ascii="Calibri" w:hAnsi="Calibri" w:cs="Calibri"/>
          <w:color w:val="000000"/>
          <w:sz w:val="20"/>
          <w:szCs w:val="20"/>
        </w:rPr>
      </w:pPr>
      <w:r w:rsidRPr="00647C88">
        <w:rPr>
          <w:rFonts w:ascii="Calibri" w:hAnsi="Calibri" w:cs="Calibri"/>
          <w:color w:val="000000"/>
          <w:sz w:val="20"/>
          <w:szCs w:val="20"/>
        </w:rPr>
        <w:t xml:space="preserve">unwanted by the recipient </w:t>
      </w:r>
    </w:p>
    <w:p w14:paraId="7E98BB0C" w14:textId="77777777" w:rsidR="00BE1699" w:rsidRPr="00647C88" w:rsidRDefault="00BE1699" w:rsidP="007E20A7">
      <w:pPr>
        <w:pStyle w:val="ListParagraph"/>
        <w:numPr>
          <w:ilvl w:val="1"/>
          <w:numId w:val="2"/>
        </w:numPr>
        <w:tabs>
          <w:tab w:val="clear" w:pos="1440"/>
          <w:tab w:val="num" w:pos="1080"/>
        </w:tabs>
        <w:autoSpaceDE w:val="0"/>
        <w:autoSpaceDN w:val="0"/>
        <w:adjustRightInd w:val="0"/>
        <w:spacing w:after="38"/>
        <w:ind w:left="1080"/>
        <w:contextualSpacing/>
        <w:rPr>
          <w:rFonts w:ascii="Calibri" w:hAnsi="Calibri" w:cs="Calibri"/>
          <w:color w:val="000000"/>
          <w:sz w:val="20"/>
          <w:szCs w:val="20"/>
        </w:rPr>
      </w:pPr>
      <w:r w:rsidRPr="00647C88">
        <w:rPr>
          <w:rFonts w:ascii="Calibri" w:hAnsi="Calibri" w:cs="Calibri"/>
          <w:color w:val="000000"/>
          <w:sz w:val="20"/>
          <w:szCs w:val="20"/>
        </w:rPr>
        <w:t xml:space="preserve">is considered objectionable </w:t>
      </w:r>
    </w:p>
    <w:p w14:paraId="444CB32B" w14:textId="77777777" w:rsidR="00BE1699" w:rsidRPr="00647C88" w:rsidRDefault="00BE1699" w:rsidP="007E20A7">
      <w:pPr>
        <w:pStyle w:val="ListParagraph"/>
        <w:numPr>
          <w:ilvl w:val="1"/>
          <w:numId w:val="2"/>
        </w:numPr>
        <w:tabs>
          <w:tab w:val="clear" w:pos="1440"/>
          <w:tab w:val="num" w:pos="1080"/>
        </w:tabs>
        <w:autoSpaceDE w:val="0"/>
        <w:autoSpaceDN w:val="0"/>
        <w:adjustRightInd w:val="0"/>
        <w:ind w:left="1080"/>
        <w:contextualSpacing/>
        <w:rPr>
          <w:rFonts w:ascii="Calibri" w:hAnsi="Calibri" w:cs="Calibri"/>
          <w:color w:val="000000"/>
          <w:sz w:val="20"/>
          <w:szCs w:val="20"/>
        </w:rPr>
      </w:pPr>
      <w:r w:rsidRPr="00647C88">
        <w:rPr>
          <w:rFonts w:ascii="Calibri" w:hAnsi="Calibri" w:cs="Calibri"/>
          <w:color w:val="000000"/>
          <w:sz w:val="20"/>
          <w:szCs w:val="20"/>
        </w:rPr>
        <w:t xml:space="preserve">causes humiliation, offence, distress or other detrimental effect </w:t>
      </w:r>
    </w:p>
    <w:p w14:paraId="4D82638B" w14:textId="77777777" w:rsidR="00BE1699" w:rsidRPr="00647C88" w:rsidRDefault="00BE1699" w:rsidP="007E20A7">
      <w:pPr>
        <w:pStyle w:val="ListParagraph"/>
        <w:numPr>
          <w:ilvl w:val="0"/>
          <w:numId w:val="3"/>
        </w:numPr>
        <w:autoSpaceDE w:val="0"/>
        <w:autoSpaceDN w:val="0"/>
        <w:adjustRightInd w:val="0"/>
        <w:contextualSpacing/>
        <w:rPr>
          <w:rFonts w:ascii="Calibri" w:hAnsi="Calibri" w:cs="Calibri"/>
          <w:color w:val="000000"/>
          <w:sz w:val="20"/>
          <w:szCs w:val="20"/>
        </w:rPr>
      </w:pPr>
      <w:r w:rsidRPr="00647C88">
        <w:rPr>
          <w:rFonts w:ascii="Calibri" w:hAnsi="Calibri" w:cs="Calibri"/>
          <w:color w:val="000000"/>
          <w:sz w:val="20"/>
          <w:szCs w:val="20"/>
        </w:rPr>
        <w:t xml:space="preserve">Harassment may be an isolated occurrence or repetitive: it may occur against one or more individuals. Harassment may be, but is not limited to: </w:t>
      </w:r>
    </w:p>
    <w:p w14:paraId="1E31AD0E" w14:textId="77777777" w:rsidR="00BE1699" w:rsidRPr="00647C88" w:rsidRDefault="00BE1699" w:rsidP="007E20A7">
      <w:pPr>
        <w:pStyle w:val="ListParagraph"/>
        <w:numPr>
          <w:ilvl w:val="1"/>
          <w:numId w:val="3"/>
        </w:numPr>
        <w:autoSpaceDE w:val="0"/>
        <w:autoSpaceDN w:val="0"/>
        <w:adjustRightInd w:val="0"/>
        <w:spacing w:after="35"/>
        <w:contextualSpacing/>
        <w:rPr>
          <w:rFonts w:ascii="Calibri" w:hAnsi="Calibri" w:cs="Calibri"/>
          <w:color w:val="000000"/>
          <w:sz w:val="20"/>
          <w:szCs w:val="20"/>
        </w:rPr>
      </w:pPr>
      <w:r w:rsidRPr="00647C88">
        <w:rPr>
          <w:rFonts w:ascii="Calibri" w:hAnsi="Calibri" w:cs="Calibri"/>
          <w:color w:val="000000"/>
          <w:sz w:val="20"/>
          <w:szCs w:val="20"/>
        </w:rPr>
        <w:t xml:space="preserve">Physical contact – ranging from touching to serious assault, gestures, intimidation, aggressive behaviour </w:t>
      </w:r>
    </w:p>
    <w:p w14:paraId="72C8B897" w14:textId="77777777" w:rsidR="00BE1699" w:rsidRPr="00647C88" w:rsidRDefault="00BE1699" w:rsidP="007E20A7">
      <w:pPr>
        <w:pStyle w:val="ListParagraph"/>
        <w:numPr>
          <w:ilvl w:val="1"/>
          <w:numId w:val="3"/>
        </w:numPr>
        <w:autoSpaceDE w:val="0"/>
        <w:autoSpaceDN w:val="0"/>
        <w:adjustRightInd w:val="0"/>
        <w:spacing w:after="35"/>
        <w:contextualSpacing/>
        <w:rPr>
          <w:rFonts w:ascii="Calibri" w:hAnsi="Calibri" w:cs="Calibri"/>
          <w:color w:val="000000"/>
          <w:sz w:val="20"/>
          <w:szCs w:val="20"/>
        </w:rPr>
      </w:pPr>
      <w:r w:rsidRPr="00647C88">
        <w:rPr>
          <w:rFonts w:ascii="Calibri" w:hAnsi="Calibri" w:cs="Calibri"/>
          <w:color w:val="000000"/>
          <w:sz w:val="20"/>
          <w:szCs w:val="20"/>
        </w:rPr>
        <w:t xml:space="preserve">Verbal – unwelcome remarks, suggestions and propositions, malicious gossip, jokes and banter, offensive language </w:t>
      </w:r>
    </w:p>
    <w:p w14:paraId="195E7623" w14:textId="77777777" w:rsidR="00BE1699" w:rsidRPr="00647C88" w:rsidRDefault="00BE1699" w:rsidP="007E20A7">
      <w:pPr>
        <w:pStyle w:val="ListParagraph"/>
        <w:numPr>
          <w:ilvl w:val="1"/>
          <w:numId w:val="3"/>
        </w:numPr>
        <w:autoSpaceDE w:val="0"/>
        <w:autoSpaceDN w:val="0"/>
        <w:adjustRightInd w:val="0"/>
        <w:contextualSpacing/>
        <w:rPr>
          <w:rFonts w:ascii="Calibri" w:hAnsi="Calibri" w:cs="Calibri"/>
          <w:color w:val="000000"/>
          <w:sz w:val="20"/>
          <w:szCs w:val="20"/>
        </w:rPr>
      </w:pPr>
      <w:r w:rsidRPr="00647C88">
        <w:rPr>
          <w:rFonts w:ascii="Calibri" w:hAnsi="Calibri" w:cs="Calibri"/>
          <w:color w:val="000000"/>
          <w:sz w:val="20"/>
          <w:szCs w:val="20"/>
        </w:rPr>
        <w:t xml:space="preserve">Non-verbal – offensive literature or pictures, graffiti and computer imagery, isolation or non-co-operation and exclusion or isolation from social activities </w:t>
      </w:r>
    </w:p>
    <w:p w14:paraId="57E6EB2A" w14:textId="77777777" w:rsidR="00BE1699" w:rsidRPr="00647C88" w:rsidRDefault="00BE1699" w:rsidP="00BE1699">
      <w:pPr>
        <w:pStyle w:val="ListParagraph"/>
        <w:autoSpaceDE w:val="0"/>
        <w:autoSpaceDN w:val="0"/>
        <w:adjustRightInd w:val="0"/>
        <w:ind w:left="0"/>
        <w:contextualSpacing/>
        <w:rPr>
          <w:rFonts w:ascii="Calibri" w:hAnsi="Calibri" w:cs="Calibri"/>
          <w:color w:val="000000"/>
          <w:sz w:val="20"/>
          <w:szCs w:val="20"/>
        </w:rPr>
      </w:pPr>
    </w:p>
    <w:p w14:paraId="50D88AEA" w14:textId="77777777" w:rsidR="00BE1699" w:rsidRPr="00647C88" w:rsidRDefault="00BE1699" w:rsidP="00BE1699">
      <w:pPr>
        <w:autoSpaceDE w:val="0"/>
        <w:autoSpaceDN w:val="0"/>
        <w:adjustRightInd w:val="0"/>
        <w:rPr>
          <w:rFonts w:ascii="Calibri" w:hAnsi="Calibri" w:cs="Calibri"/>
          <w:color w:val="000000"/>
          <w:sz w:val="20"/>
          <w:szCs w:val="20"/>
        </w:rPr>
      </w:pPr>
      <w:r w:rsidRPr="00647C88">
        <w:rPr>
          <w:rFonts w:ascii="Calibri" w:hAnsi="Calibri" w:cs="Calibri"/>
          <w:b/>
          <w:bCs/>
          <w:i/>
          <w:iCs/>
          <w:sz w:val="20"/>
          <w:szCs w:val="20"/>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14:paraId="1E5618FD" w14:textId="77777777" w:rsidR="00BE1699" w:rsidRPr="00647C88" w:rsidRDefault="00BE1699" w:rsidP="00BE1699">
      <w:pPr>
        <w:pStyle w:val="Default"/>
        <w:rPr>
          <w:rFonts w:ascii="Calibri" w:hAnsi="Calibri" w:cs="Calibri"/>
          <w:sz w:val="20"/>
          <w:szCs w:val="20"/>
        </w:rPr>
      </w:pPr>
    </w:p>
    <w:p w14:paraId="68095D8D" w14:textId="77777777" w:rsidR="00BE1699" w:rsidRPr="00647C88" w:rsidRDefault="00BE1699" w:rsidP="00BE1699">
      <w:pPr>
        <w:pStyle w:val="Default"/>
        <w:rPr>
          <w:rFonts w:ascii="Calibri" w:hAnsi="Calibri" w:cs="Calibri"/>
          <w:sz w:val="20"/>
          <w:szCs w:val="20"/>
        </w:rPr>
      </w:pPr>
      <w:r w:rsidRPr="00647C88">
        <w:rPr>
          <w:rFonts w:ascii="Calibri" w:hAnsi="Calibri" w:cs="Calibri"/>
          <w:b/>
          <w:bCs/>
          <w:sz w:val="20"/>
          <w:szCs w:val="20"/>
        </w:rPr>
        <w:t xml:space="preserve">Our club or organisation will: </w:t>
      </w:r>
    </w:p>
    <w:p w14:paraId="4A56DA8A"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recognise its duty of care and responsibility to safeguard all players from harm </w:t>
      </w:r>
    </w:p>
    <w:p w14:paraId="010AC4B1"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promote and implement this anti-bullying &amp; harassment policy in addition to our safeguarding policy and procedures </w:t>
      </w:r>
    </w:p>
    <w:p w14:paraId="152864A3"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ensure that bullying &amp; harassment behaviour is not tolerated or condoned </w:t>
      </w:r>
    </w:p>
    <w:p w14:paraId="49A98CBE"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require all members of the club/organisation to sign up to this policy </w:t>
      </w:r>
    </w:p>
    <w:p w14:paraId="08893DF7"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take action to investigate and respond to any reports of bullying or harassment from any club member </w:t>
      </w:r>
    </w:p>
    <w:p w14:paraId="141ADBF0"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encourage and facilitate all club members to play an active part in developing and adopting a code of conduct for behaviour </w:t>
      </w:r>
    </w:p>
    <w:p w14:paraId="65744A4C"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ensure that coaches are given access to information, guidance and training on bullying &amp; harassment</w:t>
      </w:r>
    </w:p>
    <w:p w14:paraId="395323B8" w14:textId="77777777" w:rsidR="00BE1699" w:rsidRPr="00647C88" w:rsidRDefault="00BE1699" w:rsidP="00BE1699">
      <w:pPr>
        <w:pStyle w:val="Default"/>
        <w:rPr>
          <w:rFonts w:ascii="Calibri" w:hAnsi="Calibri" w:cs="Calibri"/>
          <w:sz w:val="20"/>
          <w:szCs w:val="20"/>
        </w:rPr>
      </w:pPr>
    </w:p>
    <w:p w14:paraId="458E2914" w14:textId="77777777" w:rsidR="00BE1699" w:rsidRPr="00647C88" w:rsidRDefault="00BE1699" w:rsidP="00BE1699">
      <w:pPr>
        <w:pStyle w:val="Default"/>
        <w:rPr>
          <w:rFonts w:ascii="Calibri" w:hAnsi="Calibri" w:cs="Calibri"/>
          <w:sz w:val="20"/>
          <w:szCs w:val="20"/>
        </w:rPr>
      </w:pPr>
      <w:r w:rsidRPr="00647C88">
        <w:rPr>
          <w:rFonts w:ascii="Calibri" w:hAnsi="Calibri" w:cs="Calibri"/>
          <w:b/>
          <w:bCs/>
          <w:sz w:val="20"/>
          <w:szCs w:val="20"/>
        </w:rPr>
        <w:t xml:space="preserve">Each participant, coach, volunteer or official will: </w:t>
      </w:r>
    </w:p>
    <w:p w14:paraId="79CAB8EE"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encourage individuals to speak out about bullying &amp; harassment behaviour </w:t>
      </w:r>
    </w:p>
    <w:p w14:paraId="71258C67"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respect </w:t>
      </w:r>
      <w:proofErr w:type="gramStart"/>
      <w:r w:rsidRPr="00647C88">
        <w:rPr>
          <w:rFonts w:ascii="Calibri" w:hAnsi="Calibri" w:cs="Calibri"/>
          <w:sz w:val="20"/>
          <w:szCs w:val="20"/>
        </w:rPr>
        <w:t>every</w:t>
      </w:r>
      <w:proofErr w:type="gramEnd"/>
      <w:r w:rsidRPr="00647C88">
        <w:rPr>
          <w:rFonts w:ascii="Calibri" w:hAnsi="Calibri" w:cs="Calibri"/>
          <w:sz w:val="20"/>
          <w:szCs w:val="20"/>
        </w:rPr>
        <w:t xml:space="preserve"> persons need for, and right to, a play environment where safety, security, praise, recognition and opportunity for taking responsibility are available </w:t>
      </w:r>
    </w:p>
    <w:p w14:paraId="488834B1"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respect the feelings and views of others </w:t>
      </w:r>
    </w:p>
    <w:p w14:paraId="2C5A4C15"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recognise that everyone is important and equal, and that our differences make each of us special and worthy of being valued </w:t>
      </w:r>
    </w:p>
    <w:p w14:paraId="1F259D0B"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lastRenderedPageBreak/>
        <w:t xml:space="preserve">• show appreciation of others by acknowledging individual qualities, contributions and progress </w:t>
      </w:r>
    </w:p>
    <w:p w14:paraId="0106798E"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ensure safety by having rules and practices carefully explained and displayed for all to see </w:t>
      </w:r>
    </w:p>
    <w:p w14:paraId="7071E5CB"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report incidents of bullying &amp; harassment behaviour they see – by doing nothing you are condoning the behaviour</w:t>
      </w:r>
    </w:p>
    <w:p w14:paraId="5C899934" w14:textId="77777777" w:rsidR="00BE1699" w:rsidRPr="00647C88" w:rsidRDefault="00BE1699" w:rsidP="00BE1699">
      <w:pPr>
        <w:pStyle w:val="Default"/>
        <w:rPr>
          <w:rFonts w:ascii="Calibri" w:hAnsi="Calibri" w:cs="Calibri"/>
          <w:b/>
          <w:bCs/>
          <w:sz w:val="20"/>
          <w:szCs w:val="20"/>
        </w:rPr>
      </w:pPr>
    </w:p>
    <w:p w14:paraId="25C73A08" w14:textId="77777777" w:rsidR="00BE1699" w:rsidRPr="00647C88" w:rsidRDefault="00BE1699" w:rsidP="00BE1699">
      <w:pPr>
        <w:pStyle w:val="Default"/>
        <w:rPr>
          <w:rFonts w:ascii="Calibri" w:hAnsi="Calibri" w:cs="Calibri"/>
          <w:sz w:val="20"/>
          <w:szCs w:val="20"/>
        </w:rPr>
      </w:pPr>
      <w:r w:rsidRPr="00647C88">
        <w:rPr>
          <w:rFonts w:ascii="Calibri" w:hAnsi="Calibri" w:cs="Calibri"/>
          <w:b/>
          <w:bCs/>
          <w:sz w:val="20"/>
          <w:szCs w:val="20"/>
        </w:rPr>
        <w:t>Supporting children &amp; young people in our club</w:t>
      </w:r>
    </w:p>
    <w:p w14:paraId="670A0C16"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we’ll let children know who will listen to and support them </w:t>
      </w:r>
    </w:p>
    <w:p w14:paraId="077E9744"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we’ll create an “open door” ethos where children feel confident to talk to an adult about bullying behaviour or any other issue that affects them </w:t>
      </w:r>
    </w:p>
    <w:p w14:paraId="1E7DB511"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potential barriers to talking (including those associated with a child’s disability or impairment) will be acknowledged and addressed at the outset to enable children to speak out </w:t>
      </w:r>
    </w:p>
    <w:p w14:paraId="57980AD7"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we’ll make sure children are aware of helpline numbers </w:t>
      </w:r>
    </w:p>
    <w:p w14:paraId="7EE4C6BF"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anyone who reports an incident of bullying will be listened to carefully and reports will be taken seriously </w:t>
      </w:r>
    </w:p>
    <w:p w14:paraId="29A99C20"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any reported experience of bullying behaviour will be investigated and will involve listening carefully to all those involved </w:t>
      </w:r>
    </w:p>
    <w:p w14:paraId="6AD75283"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children experiencing bullying behaviour will be supported and helped to uphold their right to play and live in a safe environment </w:t>
      </w:r>
    </w:p>
    <w:p w14:paraId="61855217" w14:textId="77777777" w:rsidR="00BE1699" w:rsidRPr="00647C88" w:rsidRDefault="00BE1699" w:rsidP="00BE1699">
      <w:pPr>
        <w:pStyle w:val="Default"/>
        <w:spacing w:after="9"/>
        <w:rPr>
          <w:rFonts w:ascii="Calibri" w:hAnsi="Calibri" w:cs="Calibri"/>
          <w:sz w:val="20"/>
          <w:szCs w:val="20"/>
        </w:rPr>
      </w:pPr>
      <w:r w:rsidRPr="00647C88">
        <w:rPr>
          <w:rFonts w:ascii="Calibri" w:hAnsi="Calibri" w:cs="Calibri"/>
          <w:sz w:val="20"/>
          <w:szCs w:val="20"/>
        </w:rPr>
        <w:t xml:space="preserve">• those who display bullying behaviour will be supported and encouraged to develop better relationships </w:t>
      </w:r>
    </w:p>
    <w:p w14:paraId="52AB28C7"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 we’ll make sure that sanctions are proportionate and fair </w:t>
      </w:r>
    </w:p>
    <w:p w14:paraId="0B482DC4" w14:textId="77777777" w:rsidR="00BE1699" w:rsidRPr="00647C88" w:rsidRDefault="00BE1699" w:rsidP="00BE1699">
      <w:pPr>
        <w:pStyle w:val="Default"/>
        <w:rPr>
          <w:rFonts w:ascii="Calibri" w:hAnsi="Calibri" w:cs="Calibri"/>
          <w:sz w:val="20"/>
          <w:szCs w:val="20"/>
        </w:rPr>
      </w:pPr>
    </w:p>
    <w:p w14:paraId="6B107904" w14:textId="77777777" w:rsidR="00BE1699" w:rsidRPr="00647C88" w:rsidRDefault="00BE1699" w:rsidP="00BE1699">
      <w:pPr>
        <w:pStyle w:val="Default"/>
        <w:rPr>
          <w:rFonts w:ascii="Calibri" w:hAnsi="Calibri" w:cs="Calibri"/>
          <w:b/>
          <w:bCs/>
          <w:sz w:val="20"/>
          <w:szCs w:val="20"/>
        </w:rPr>
      </w:pPr>
      <w:r w:rsidRPr="00647C88">
        <w:rPr>
          <w:rFonts w:ascii="Calibri" w:hAnsi="Calibri" w:cs="Calibri"/>
          <w:b/>
          <w:bCs/>
          <w:sz w:val="20"/>
          <w:szCs w:val="20"/>
        </w:rPr>
        <w:t>Support to the parents/guardians and/or the Individuals involved</w:t>
      </w:r>
    </w:p>
    <w:p w14:paraId="71FF6CDC"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Individuals involved, and/or their parents or guardians will be advised on the club or organisation’s bullying policy and practice </w:t>
      </w:r>
    </w:p>
    <w:p w14:paraId="6F002F07"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any experience of bullying behaviour will be discussed with the individuals involved, and/or their parents or guardians.</w:t>
      </w:r>
    </w:p>
    <w:p w14:paraId="75190A2A"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Individuals involved, and/or their parents or guardians will be consulted on action to be taken (for both victim and bully) and we’ll agree on these actions together </w:t>
      </w:r>
    </w:p>
    <w:p w14:paraId="5CA7D961" w14:textId="77777777" w:rsidR="00BE1699" w:rsidRPr="00647C88" w:rsidRDefault="00BE1699" w:rsidP="00BE1699">
      <w:pPr>
        <w:pStyle w:val="Default"/>
        <w:spacing w:after="7"/>
        <w:rPr>
          <w:rFonts w:ascii="Calibri" w:hAnsi="Calibri" w:cs="Calibri"/>
          <w:sz w:val="20"/>
          <w:szCs w:val="20"/>
        </w:rPr>
      </w:pPr>
      <w:r w:rsidRPr="00647C88">
        <w:rPr>
          <w:rFonts w:ascii="Calibri" w:hAnsi="Calibri" w:cs="Calibri"/>
          <w:sz w:val="20"/>
          <w:szCs w:val="20"/>
        </w:rPr>
        <w:t xml:space="preserve">• information and advice on coping with bullying will be made available </w:t>
      </w:r>
    </w:p>
    <w:p w14:paraId="2E4B3C46"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 support will be offered to Individuals involved, and/or their parents or guardians, including information from other agencies or support lines </w:t>
      </w:r>
    </w:p>
    <w:p w14:paraId="175421B3" w14:textId="77777777" w:rsidR="00BE1699" w:rsidRPr="00647C88" w:rsidRDefault="00BE1699" w:rsidP="00BE1699">
      <w:pPr>
        <w:pStyle w:val="Default"/>
        <w:rPr>
          <w:rFonts w:ascii="Calibri" w:hAnsi="Calibri" w:cs="Calibri"/>
          <w:sz w:val="20"/>
          <w:szCs w:val="20"/>
        </w:rPr>
      </w:pPr>
    </w:p>
    <w:p w14:paraId="119D8275" w14:textId="77777777" w:rsidR="00BE1699" w:rsidRPr="00647C88" w:rsidRDefault="00BE1699" w:rsidP="00BE1699">
      <w:pPr>
        <w:pStyle w:val="Default"/>
        <w:rPr>
          <w:rFonts w:ascii="Calibri" w:hAnsi="Calibri" w:cs="Calibri"/>
          <w:sz w:val="20"/>
          <w:szCs w:val="20"/>
        </w:rPr>
      </w:pPr>
      <w:r w:rsidRPr="00647C88">
        <w:rPr>
          <w:rFonts w:ascii="Calibri" w:hAnsi="Calibri" w:cs="Calibri"/>
          <w:b/>
          <w:bCs/>
          <w:sz w:val="20"/>
          <w:szCs w:val="20"/>
        </w:rPr>
        <w:t xml:space="preserve">Useful contacts </w:t>
      </w:r>
    </w:p>
    <w:p w14:paraId="62A27F58"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NSPCC Helpline: 0808 800 5000 </w:t>
      </w:r>
    </w:p>
    <w:p w14:paraId="0EFC3FB1"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Childline: 0800 1111 / www.childline.org.uk </w:t>
      </w:r>
    </w:p>
    <w:p w14:paraId="7E243247" w14:textId="77777777" w:rsidR="00BE1699" w:rsidRPr="00647C88" w:rsidRDefault="00BE1699" w:rsidP="00BE1699">
      <w:pPr>
        <w:pStyle w:val="Default"/>
        <w:rPr>
          <w:rFonts w:ascii="Calibri" w:hAnsi="Calibri" w:cs="Calibri"/>
          <w:sz w:val="20"/>
          <w:szCs w:val="20"/>
        </w:rPr>
      </w:pPr>
      <w:r w:rsidRPr="00647C88">
        <w:rPr>
          <w:rFonts w:ascii="Calibri" w:hAnsi="Calibri" w:cs="Calibri"/>
          <w:sz w:val="20"/>
          <w:szCs w:val="20"/>
        </w:rPr>
        <w:t xml:space="preserve">Kidscape: www.kidscape.org.uk </w:t>
      </w:r>
    </w:p>
    <w:p w14:paraId="4DA9CAD9" w14:textId="77777777" w:rsidR="00BE1699" w:rsidRPr="00647C88" w:rsidRDefault="00BE1699" w:rsidP="00BE1699">
      <w:pPr>
        <w:rPr>
          <w:rFonts w:ascii="Calibri" w:hAnsi="Calibri" w:cs="Calibri"/>
          <w:sz w:val="20"/>
          <w:szCs w:val="20"/>
        </w:rPr>
      </w:pPr>
      <w:r w:rsidRPr="00647C88">
        <w:rPr>
          <w:rFonts w:ascii="Calibri" w:hAnsi="Calibri" w:cs="Calibri"/>
          <w:sz w:val="20"/>
          <w:szCs w:val="20"/>
        </w:rPr>
        <w:t>Anti-Bullying Alliance: www.antibullyingalliance.org</w:t>
      </w:r>
    </w:p>
    <w:p w14:paraId="444F8683" w14:textId="77777777" w:rsidR="003B2218" w:rsidRPr="00D56E08" w:rsidRDefault="003B2218" w:rsidP="00C30FB1">
      <w:pPr>
        <w:rPr>
          <w:rFonts w:asciiTheme="minorHAnsi" w:hAnsiTheme="minorHAnsi" w:cstheme="minorHAnsi"/>
          <w:sz w:val="22"/>
          <w:szCs w:val="22"/>
        </w:rPr>
      </w:pPr>
    </w:p>
    <w:p w14:paraId="18FD847C" w14:textId="77777777" w:rsidR="003B2218" w:rsidRPr="00D56E08" w:rsidRDefault="003B2218" w:rsidP="00C30FB1">
      <w:pPr>
        <w:rPr>
          <w:rFonts w:asciiTheme="minorHAnsi" w:hAnsiTheme="minorHAnsi" w:cstheme="minorHAnsi"/>
          <w:sz w:val="22"/>
          <w:szCs w:val="22"/>
        </w:rPr>
      </w:pPr>
    </w:p>
    <w:p w14:paraId="015282EE" w14:textId="77777777" w:rsidR="00CD4B9F" w:rsidRPr="00D56E08" w:rsidRDefault="00CD4B9F" w:rsidP="00CD4B9F">
      <w:pPr>
        <w:spacing w:line="276" w:lineRule="auto"/>
        <w:contextualSpacing/>
        <w:rPr>
          <w:rFonts w:asciiTheme="minorHAnsi" w:hAnsiTheme="minorHAnsi" w:cstheme="minorHAnsi"/>
          <w:b/>
          <w:sz w:val="22"/>
          <w:szCs w:val="22"/>
        </w:rPr>
      </w:pPr>
      <w:r w:rsidRPr="00D56E08">
        <w:rPr>
          <w:rFonts w:asciiTheme="minorHAnsi" w:hAnsiTheme="minorHAnsi" w:cstheme="minorHAnsi"/>
          <w:b/>
          <w:sz w:val="22"/>
          <w:szCs w:val="22"/>
        </w:rPr>
        <w:t>Declaration</w:t>
      </w:r>
    </w:p>
    <w:p w14:paraId="0881A085" w14:textId="47418A96" w:rsidR="00CD4B9F" w:rsidRPr="00D56E08" w:rsidRDefault="00CD4B9F" w:rsidP="00CD4B9F">
      <w:pPr>
        <w:spacing w:line="276" w:lineRule="auto"/>
        <w:contextualSpacing/>
        <w:rPr>
          <w:rFonts w:asciiTheme="minorHAnsi" w:hAnsiTheme="minorHAnsi" w:cstheme="minorHAnsi"/>
          <w:b/>
          <w:sz w:val="22"/>
          <w:szCs w:val="22"/>
        </w:rPr>
      </w:pPr>
      <w:r w:rsidRPr="00D56E08">
        <w:rPr>
          <w:rFonts w:asciiTheme="minorHAnsi" w:hAnsiTheme="minorHAnsi" w:cstheme="minorHAnsi"/>
          <w:i/>
          <w:sz w:val="22"/>
          <w:szCs w:val="22"/>
        </w:rPr>
        <w:t xml:space="preserve"> Vale of Glamorgan Wheelchair Rugby Club </w:t>
      </w:r>
      <w:r w:rsidRPr="00D56E08">
        <w:rPr>
          <w:rFonts w:asciiTheme="minorHAnsi" w:hAnsiTheme="minorHAnsi" w:cstheme="minorHAnsi"/>
          <w:sz w:val="22"/>
          <w:szCs w:val="22"/>
        </w:rPr>
        <w:t>hereby adopts and accepts this policy as a current operating guide regulating the actions of members.</w:t>
      </w:r>
    </w:p>
    <w:p w14:paraId="6FF7C6BC" w14:textId="77777777" w:rsidR="00CD4B9F" w:rsidRPr="00D56E08" w:rsidRDefault="00CD4B9F" w:rsidP="00CD4B9F">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057"/>
        <w:gridCol w:w="1084"/>
        <w:gridCol w:w="2717"/>
      </w:tblGrid>
      <w:tr w:rsidR="00CD4B9F" w:rsidRPr="00D56E08" w14:paraId="6562B1C3" w14:textId="77777777" w:rsidTr="00DB6BE3">
        <w:trPr>
          <w:trHeight w:val="513"/>
        </w:trPr>
        <w:tc>
          <w:tcPr>
            <w:tcW w:w="1384" w:type="dxa"/>
            <w:shd w:val="clear" w:color="auto" w:fill="auto"/>
            <w:vAlign w:val="center"/>
          </w:tcPr>
          <w:p w14:paraId="0F9011E3"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Name</w:t>
            </w:r>
          </w:p>
        </w:tc>
        <w:tc>
          <w:tcPr>
            <w:tcW w:w="4057" w:type="dxa"/>
            <w:shd w:val="clear" w:color="auto" w:fill="auto"/>
            <w:vAlign w:val="center"/>
          </w:tcPr>
          <w:p w14:paraId="250AE10C"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Anita Shears</w:t>
            </w:r>
          </w:p>
        </w:tc>
        <w:tc>
          <w:tcPr>
            <w:tcW w:w="1084" w:type="dxa"/>
            <w:shd w:val="clear" w:color="auto" w:fill="auto"/>
            <w:vAlign w:val="center"/>
          </w:tcPr>
          <w:p w14:paraId="2D6849F3"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Position</w:t>
            </w:r>
          </w:p>
        </w:tc>
        <w:tc>
          <w:tcPr>
            <w:tcW w:w="2717" w:type="dxa"/>
            <w:shd w:val="clear" w:color="auto" w:fill="auto"/>
            <w:vAlign w:val="center"/>
          </w:tcPr>
          <w:p w14:paraId="14E9B8C9" w14:textId="77777777" w:rsidR="00CD4B9F" w:rsidRPr="00D56E08" w:rsidRDefault="00CD4B9F" w:rsidP="00DB6BE3">
            <w:pPr>
              <w:rPr>
                <w:rFonts w:asciiTheme="minorHAnsi" w:hAnsiTheme="minorHAnsi" w:cstheme="minorHAnsi"/>
                <w:sz w:val="22"/>
                <w:szCs w:val="22"/>
              </w:rPr>
            </w:pPr>
            <w:r w:rsidRPr="00D56E08">
              <w:rPr>
                <w:rFonts w:asciiTheme="minorHAnsi" w:hAnsiTheme="minorHAnsi" w:cstheme="minorHAnsi"/>
                <w:sz w:val="22"/>
                <w:szCs w:val="22"/>
              </w:rPr>
              <w:t>Chair</w:t>
            </w:r>
          </w:p>
        </w:tc>
      </w:tr>
      <w:tr w:rsidR="00CD4B9F" w:rsidRPr="00D56E08" w14:paraId="3EFA6A81" w14:textId="77777777" w:rsidTr="00DB6BE3">
        <w:trPr>
          <w:trHeight w:val="513"/>
        </w:trPr>
        <w:tc>
          <w:tcPr>
            <w:tcW w:w="1384" w:type="dxa"/>
            <w:shd w:val="clear" w:color="auto" w:fill="auto"/>
            <w:vAlign w:val="center"/>
          </w:tcPr>
          <w:p w14:paraId="164A6F44"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Sign</w:t>
            </w:r>
          </w:p>
        </w:tc>
        <w:tc>
          <w:tcPr>
            <w:tcW w:w="4057" w:type="dxa"/>
            <w:shd w:val="clear" w:color="auto" w:fill="auto"/>
            <w:vAlign w:val="center"/>
          </w:tcPr>
          <w:p w14:paraId="409B4CFC" w14:textId="77777777" w:rsidR="00CD4B9F" w:rsidRPr="00D56E08" w:rsidRDefault="00CD4B9F" w:rsidP="00DB6BE3">
            <w:pPr>
              <w:rPr>
                <w:rFonts w:asciiTheme="minorHAnsi" w:hAnsiTheme="minorHAnsi" w:cstheme="minorHAnsi"/>
                <w:b/>
                <w:sz w:val="22"/>
                <w:szCs w:val="22"/>
              </w:rPr>
            </w:pPr>
          </w:p>
        </w:tc>
        <w:tc>
          <w:tcPr>
            <w:tcW w:w="1084" w:type="dxa"/>
            <w:shd w:val="clear" w:color="auto" w:fill="auto"/>
            <w:vAlign w:val="center"/>
          </w:tcPr>
          <w:p w14:paraId="20E52BC0"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Date</w:t>
            </w:r>
          </w:p>
        </w:tc>
        <w:tc>
          <w:tcPr>
            <w:tcW w:w="2717" w:type="dxa"/>
            <w:shd w:val="clear" w:color="auto" w:fill="auto"/>
            <w:vAlign w:val="center"/>
          </w:tcPr>
          <w:p w14:paraId="12CC342D" w14:textId="77777777" w:rsidR="00CD4B9F" w:rsidRPr="00D56E08" w:rsidRDefault="00CD4B9F" w:rsidP="00DB6BE3">
            <w:pPr>
              <w:rPr>
                <w:rFonts w:asciiTheme="minorHAnsi" w:hAnsiTheme="minorHAnsi" w:cstheme="minorHAnsi"/>
                <w:sz w:val="22"/>
                <w:szCs w:val="22"/>
              </w:rPr>
            </w:pPr>
            <w:r w:rsidRPr="00D56E08">
              <w:rPr>
                <w:rFonts w:asciiTheme="minorHAnsi" w:hAnsiTheme="minorHAnsi" w:cstheme="minorHAnsi"/>
                <w:sz w:val="22"/>
                <w:szCs w:val="22"/>
              </w:rPr>
              <w:t>01/04/2025</w:t>
            </w:r>
          </w:p>
        </w:tc>
      </w:tr>
    </w:tbl>
    <w:p w14:paraId="27D4ADA2" w14:textId="77777777" w:rsidR="00CD4B9F" w:rsidRPr="00D56E08" w:rsidRDefault="00CD4B9F" w:rsidP="00CD4B9F">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057"/>
        <w:gridCol w:w="1084"/>
        <w:gridCol w:w="2717"/>
      </w:tblGrid>
      <w:tr w:rsidR="00CD4B9F" w:rsidRPr="00D56E08" w14:paraId="24FF047C" w14:textId="77777777" w:rsidTr="00DB6BE3">
        <w:trPr>
          <w:trHeight w:val="513"/>
        </w:trPr>
        <w:tc>
          <w:tcPr>
            <w:tcW w:w="1384" w:type="dxa"/>
            <w:shd w:val="clear" w:color="auto" w:fill="auto"/>
            <w:vAlign w:val="center"/>
          </w:tcPr>
          <w:p w14:paraId="2515E05E"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Name</w:t>
            </w:r>
          </w:p>
        </w:tc>
        <w:tc>
          <w:tcPr>
            <w:tcW w:w="4057" w:type="dxa"/>
            <w:shd w:val="clear" w:color="auto" w:fill="auto"/>
            <w:vAlign w:val="center"/>
          </w:tcPr>
          <w:p w14:paraId="534D38AF"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Justin Griffiths</w:t>
            </w:r>
          </w:p>
        </w:tc>
        <w:tc>
          <w:tcPr>
            <w:tcW w:w="1084" w:type="dxa"/>
            <w:shd w:val="clear" w:color="auto" w:fill="auto"/>
            <w:vAlign w:val="center"/>
          </w:tcPr>
          <w:p w14:paraId="548476CD"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Position</w:t>
            </w:r>
          </w:p>
        </w:tc>
        <w:tc>
          <w:tcPr>
            <w:tcW w:w="2717" w:type="dxa"/>
            <w:shd w:val="clear" w:color="auto" w:fill="auto"/>
            <w:vAlign w:val="center"/>
          </w:tcPr>
          <w:p w14:paraId="78CE7F85" w14:textId="77777777" w:rsidR="00CD4B9F" w:rsidRPr="00D56E08" w:rsidRDefault="00CD4B9F" w:rsidP="00DB6BE3">
            <w:pPr>
              <w:rPr>
                <w:rFonts w:asciiTheme="minorHAnsi" w:hAnsiTheme="minorHAnsi" w:cstheme="minorHAnsi"/>
                <w:sz w:val="22"/>
                <w:szCs w:val="22"/>
              </w:rPr>
            </w:pPr>
            <w:r w:rsidRPr="00D56E08">
              <w:rPr>
                <w:rFonts w:asciiTheme="minorHAnsi" w:hAnsiTheme="minorHAnsi" w:cstheme="minorHAnsi"/>
                <w:sz w:val="22"/>
                <w:szCs w:val="22"/>
              </w:rPr>
              <w:t>Secretary</w:t>
            </w:r>
          </w:p>
        </w:tc>
      </w:tr>
      <w:tr w:rsidR="00CD4B9F" w:rsidRPr="00D56E08" w14:paraId="6CE236C8" w14:textId="77777777" w:rsidTr="00DB6BE3">
        <w:trPr>
          <w:trHeight w:val="513"/>
        </w:trPr>
        <w:tc>
          <w:tcPr>
            <w:tcW w:w="1384" w:type="dxa"/>
            <w:shd w:val="clear" w:color="auto" w:fill="auto"/>
            <w:vAlign w:val="center"/>
          </w:tcPr>
          <w:p w14:paraId="665BC390"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Sign</w:t>
            </w:r>
          </w:p>
        </w:tc>
        <w:tc>
          <w:tcPr>
            <w:tcW w:w="4057" w:type="dxa"/>
            <w:shd w:val="clear" w:color="auto" w:fill="auto"/>
            <w:vAlign w:val="center"/>
          </w:tcPr>
          <w:p w14:paraId="696A6631" w14:textId="77777777" w:rsidR="00CD4B9F" w:rsidRPr="00D56E08" w:rsidRDefault="00CD4B9F" w:rsidP="00DB6BE3">
            <w:pPr>
              <w:rPr>
                <w:rFonts w:asciiTheme="minorHAnsi" w:hAnsiTheme="minorHAnsi" w:cstheme="minorHAnsi"/>
                <w:b/>
                <w:sz w:val="22"/>
                <w:szCs w:val="22"/>
              </w:rPr>
            </w:pPr>
          </w:p>
        </w:tc>
        <w:tc>
          <w:tcPr>
            <w:tcW w:w="1084" w:type="dxa"/>
            <w:shd w:val="clear" w:color="auto" w:fill="auto"/>
            <w:vAlign w:val="center"/>
          </w:tcPr>
          <w:p w14:paraId="31DF61CF" w14:textId="77777777" w:rsidR="00CD4B9F" w:rsidRPr="00D56E08" w:rsidRDefault="00CD4B9F" w:rsidP="00DB6BE3">
            <w:pPr>
              <w:rPr>
                <w:rFonts w:asciiTheme="minorHAnsi" w:hAnsiTheme="minorHAnsi" w:cstheme="minorHAnsi"/>
                <w:b/>
                <w:sz w:val="22"/>
                <w:szCs w:val="22"/>
              </w:rPr>
            </w:pPr>
            <w:r w:rsidRPr="00D56E08">
              <w:rPr>
                <w:rFonts w:asciiTheme="minorHAnsi" w:hAnsiTheme="minorHAnsi" w:cstheme="minorHAnsi"/>
                <w:b/>
                <w:sz w:val="22"/>
                <w:szCs w:val="22"/>
              </w:rPr>
              <w:t>Date</w:t>
            </w:r>
          </w:p>
        </w:tc>
        <w:tc>
          <w:tcPr>
            <w:tcW w:w="2717" w:type="dxa"/>
            <w:shd w:val="clear" w:color="auto" w:fill="auto"/>
            <w:vAlign w:val="center"/>
          </w:tcPr>
          <w:p w14:paraId="61B80D47" w14:textId="77777777" w:rsidR="00CD4B9F" w:rsidRPr="00D56E08" w:rsidRDefault="00CD4B9F" w:rsidP="00DB6BE3">
            <w:pPr>
              <w:rPr>
                <w:rFonts w:asciiTheme="minorHAnsi" w:hAnsiTheme="minorHAnsi" w:cstheme="minorHAnsi"/>
                <w:sz w:val="22"/>
                <w:szCs w:val="22"/>
              </w:rPr>
            </w:pPr>
            <w:r w:rsidRPr="00D56E08">
              <w:rPr>
                <w:rFonts w:asciiTheme="minorHAnsi" w:hAnsiTheme="minorHAnsi" w:cstheme="minorHAnsi"/>
                <w:sz w:val="22"/>
                <w:szCs w:val="22"/>
              </w:rPr>
              <w:t>01/04/2025</w:t>
            </w:r>
          </w:p>
        </w:tc>
      </w:tr>
    </w:tbl>
    <w:p w14:paraId="3D5C7644" w14:textId="77777777" w:rsidR="00CD4B9F" w:rsidRPr="00D56E08" w:rsidRDefault="00CD4B9F" w:rsidP="00CD4B9F">
      <w:pPr>
        <w:rPr>
          <w:rFonts w:asciiTheme="minorHAnsi" w:hAnsiTheme="minorHAnsi" w:cstheme="minorHAnsi"/>
          <w:sz w:val="22"/>
          <w:szCs w:val="22"/>
        </w:rPr>
      </w:pPr>
    </w:p>
    <w:p w14:paraId="0A829797" w14:textId="77777777" w:rsidR="00CD4B9F" w:rsidRPr="00D56E08" w:rsidRDefault="00CD4B9F" w:rsidP="00C30FB1">
      <w:pPr>
        <w:rPr>
          <w:rFonts w:asciiTheme="minorHAnsi" w:hAnsiTheme="minorHAnsi" w:cstheme="minorHAnsi"/>
          <w:sz w:val="22"/>
          <w:szCs w:val="22"/>
        </w:rPr>
      </w:pPr>
    </w:p>
    <w:p w14:paraId="76014756" w14:textId="737AE5A1" w:rsidR="00AA0E01" w:rsidRPr="00D56E08" w:rsidRDefault="00AA0E01" w:rsidP="0038266D">
      <w:pPr>
        <w:pStyle w:val="Title"/>
        <w:jc w:val="left"/>
        <w:rPr>
          <w:rFonts w:asciiTheme="minorHAnsi" w:hAnsiTheme="minorHAnsi" w:cstheme="minorHAnsi"/>
          <w:sz w:val="22"/>
          <w:szCs w:val="22"/>
          <w:lang w:eastAsia="en-GB"/>
        </w:rPr>
      </w:pPr>
    </w:p>
    <w:p w14:paraId="6A1D5A4F" w14:textId="2A1AB736" w:rsidR="00AA0E01" w:rsidRPr="00D56E08" w:rsidRDefault="00AA0E01" w:rsidP="00515C51">
      <w:pPr>
        <w:tabs>
          <w:tab w:val="left" w:pos="8769"/>
        </w:tabs>
        <w:autoSpaceDE w:val="0"/>
        <w:autoSpaceDN w:val="0"/>
        <w:adjustRightInd w:val="0"/>
        <w:rPr>
          <w:rFonts w:asciiTheme="minorHAnsi" w:hAnsiTheme="minorHAnsi" w:cstheme="minorHAnsi"/>
          <w:color w:val="0000FF"/>
          <w:sz w:val="22"/>
          <w:szCs w:val="22"/>
          <w:lang w:eastAsia="en-US"/>
        </w:rPr>
      </w:pPr>
    </w:p>
    <w:sectPr w:rsidR="00AA0E01" w:rsidRPr="00D56E08" w:rsidSect="00AA438B">
      <w:headerReference w:type="default" r:id="rId11"/>
      <w:footerReference w:type="default" r:id="rId12"/>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37D6" w14:textId="77777777" w:rsidR="0056307C" w:rsidRDefault="0056307C" w:rsidP="00EC603C">
      <w:r>
        <w:separator/>
      </w:r>
    </w:p>
  </w:endnote>
  <w:endnote w:type="continuationSeparator" w:id="0">
    <w:p w14:paraId="7970DE29" w14:textId="77777777" w:rsidR="0056307C" w:rsidRDefault="0056307C"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4FBD" w14:textId="3C22974E" w:rsidR="000D6502" w:rsidRDefault="000D6502">
    <w:pPr>
      <w:pStyle w:val="Footer"/>
    </w:pPr>
    <w:r>
      <w:rPr>
        <w:noProof/>
        <w:color w:val="4472C4" w:themeColor="accent1"/>
      </w:rPr>
      <mc:AlternateContent>
        <mc:Choice Requires="wps">
          <w:drawing>
            <wp:anchor distT="0" distB="0" distL="114300" distR="114300" simplePos="0" relativeHeight="251660288" behindDoc="0" locked="0" layoutInCell="1" allowOverlap="1" wp14:anchorId="16137177" wp14:editId="02F4ABD0">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8720F2" id="Rectangle 77"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rPr>
      <w:t xml:space="preserve">pg. </w:t>
    </w:r>
    <w:r>
      <w:rPr>
        <w:rFonts w:asciiTheme="minorHAnsi" w:eastAsiaTheme="minorEastAsia" w:hAnsiTheme="minorHAnsi" w:cstheme="minorBidi"/>
        <w:color w:val="4472C4" w:themeColor="accent1"/>
        <w:sz w:val="20"/>
      </w:rPr>
      <w:fldChar w:fldCharType="begin"/>
    </w:r>
    <w:r>
      <w:rPr>
        <w:color w:val="4472C4" w:themeColor="accent1"/>
        <w:sz w:val="20"/>
      </w:rPr>
      <w:instrText xml:space="preserve"> PAGE    \* MERGEFORMAT </w:instrText>
    </w:r>
    <w:r>
      <w:rPr>
        <w:rFonts w:asciiTheme="minorHAnsi" w:eastAsiaTheme="minorEastAsia" w:hAnsiTheme="minorHAnsi" w:cstheme="minorBidi"/>
        <w:color w:val="4472C4" w:themeColor="accent1"/>
        <w:sz w:val="20"/>
      </w:rPr>
      <w:fldChar w:fldCharType="separate"/>
    </w:r>
    <w:r>
      <w:rPr>
        <w:rFonts w:asciiTheme="majorHAnsi" w:eastAsiaTheme="majorEastAsia" w:hAnsiTheme="majorHAnsi" w:cstheme="majorBidi"/>
        <w:noProof/>
        <w:color w:val="4472C4" w:themeColor="accent1"/>
        <w:sz w:val="20"/>
      </w:rPr>
      <w:t>2</w:t>
    </w:r>
    <w:r>
      <w:rPr>
        <w:rFonts w:asciiTheme="majorHAnsi" w:eastAsiaTheme="majorEastAsia" w:hAnsiTheme="majorHAnsi" w:cstheme="majorBidi"/>
        <w:noProof/>
        <w:color w:val="4472C4" w:themeColor="accent1"/>
        <w:sz w:val="20"/>
      </w:rPr>
      <w:fldChar w:fldCharType="end"/>
    </w:r>
  </w:p>
  <w:p w14:paraId="4009715C" w14:textId="77777777" w:rsidR="00FE1AAA" w:rsidRDefault="00FE1AAA"/>
  <w:p w14:paraId="171737F4" w14:textId="77777777" w:rsidR="00FE1AAA" w:rsidRDefault="00FE1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2BDB" w14:textId="77777777" w:rsidR="0056307C" w:rsidRDefault="0056307C" w:rsidP="00EC603C">
      <w:r>
        <w:separator/>
      </w:r>
    </w:p>
  </w:footnote>
  <w:footnote w:type="continuationSeparator" w:id="0">
    <w:p w14:paraId="2B5F804B" w14:textId="77777777" w:rsidR="0056307C" w:rsidRDefault="0056307C"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901" w14:textId="169B5DC4" w:rsidR="000D6502" w:rsidRDefault="000D6502">
    <w:pPr>
      <w:pStyle w:val="Header"/>
    </w:pPr>
    <w:r>
      <w:rPr>
        <w:noProof/>
      </w:rPr>
      <w:drawing>
        <wp:anchor distT="0" distB="0" distL="114300" distR="114300" simplePos="0" relativeHeight="251658240" behindDoc="1" locked="0" layoutInCell="1" allowOverlap="1" wp14:anchorId="7D4CC7E1" wp14:editId="456669AC">
          <wp:simplePos x="0" y="0"/>
          <wp:positionH relativeFrom="column">
            <wp:posOffset>6157595</wp:posOffset>
          </wp:positionH>
          <wp:positionV relativeFrom="page">
            <wp:posOffset>266700</wp:posOffset>
          </wp:positionV>
          <wp:extent cx="738505" cy="610870"/>
          <wp:effectExtent l="0" t="0" r="4445" b="0"/>
          <wp:wrapTight wrapText="bothSides">
            <wp:wrapPolygon edited="0">
              <wp:start x="0" y="0"/>
              <wp:lineTo x="0" y="20881"/>
              <wp:lineTo x="21173" y="20881"/>
              <wp:lineTo x="21173" y="0"/>
              <wp:lineTo x="0" y="0"/>
            </wp:wrapPolygon>
          </wp:wrapTight>
          <wp:docPr id="1561434942" name="Picture 1" descr="A green and white logo with a ram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55309" name="Picture 1" descr="A green and white logo with a ram head&#10;&#10;AI-generated content may be incorrect."/>
                  <pic:cNvPicPr/>
                </pic:nvPicPr>
                <pic:blipFill>
                  <a:blip r:embed="rId1"/>
                  <a:stretch>
                    <a:fillRect/>
                  </a:stretch>
                </pic:blipFill>
                <pic:spPr>
                  <a:xfrm>
                    <a:off x="0" y="0"/>
                    <a:ext cx="738505" cy="610870"/>
                  </a:xfrm>
                  <a:prstGeom prst="rect">
                    <a:avLst/>
                  </a:prstGeom>
                </pic:spPr>
              </pic:pic>
            </a:graphicData>
          </a:graphic>
        </wp:anchor>
      </w:drawing>
    </w:r>
    <w:r>
      <w:t xml:space="preserve">Vale of Glamorgan Wheelchair Rugby Club    </w:t>
    </w:r>
  </w:p>
  <w:p w14:paraId="02483879" w14:textId="77777777" w:rsidR="002D675D" w:rsidRDefault="002D675D">
    <w:pPr>
      <w:pStyle w:val="Header"/>
      <w:rPr>
        <w:szCs w:val="18"/>
      </w:rPr>
    </w:pPr>
  </w:p>
  <w:p w14:paraId="3ADE4B93" w14:textId="77777777" w:rsidR="00FE1AAA" w:rsidRDefault="00FE1AAA"/>
  <w:p w14:paraId="78DF120D" w14:textId="77777777" w:rsidR="00FE1AAA" w:rsidRDefault="00FE1A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079E"/>
    <w:multiLevelType w:val="multilevel"/>
    <w:tmpl w:val="978C5C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 w15:restartNumberingAfterBreak="0">
    <w:nsid w:val="62DD719D"/>
    <w:multiLevelType w:val="multilevel"/>
    <w:tmpl w:val="978C5C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96527131">
    <w:abstractNumId w:val="1"/>
  </w:num>
  <w:num w:numId="2" w16cid:durableId="204755465">
    <w:abstractNumId w:val="2"/>
  </w:num>
  <w:num w:numId="3" w16cid:durableId="12774482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56E8"/>
    <w:rsid w:val="000B0370"/>
    <w:rsid w:val="000B0EE0"/>
    <w:rsid w:val="000B596F"/>
    <w:rsid w:val="000C01A8"/>
    <w:rsid w:val="000C2FD2"/>
    <w:rsid w:val="000D00D5"/>
    <w:rsid w:val="000D2818"/>
    <w:rsid w:val="000D6502"/>
    <w:rsid w:val="000D7030"/>
    <w:rsid w:val="000F1DE6"/>
    <w:rsid w:val="000F6F87"/>
    <w:rsid w:val="00101D27"/>
    <w:rsid w:val="0010363E"/>
    <w:rsid w:val="001073F6"/>
    <w:rsid w:val="001137BF"/>
    <w:rsid w:val="001168A6"/>
    <w:rsid w:val="00126229"/>
    <w:rsid w:val="0012672D"/>
    <w:rsid w:val="00144947"/>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34F"/>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4632"/>
    <w:rsid w:val="00307729"/>
    <w:rsid w:val="0031023E"/>
    <w:rsid w:val="00311D9B"/>
    <w:rsid w:val="003230BB"/>
    <w:rsid w:val="0032531C"/>
    <w:rsid w:val="0032777C"/>
    <w:rsid w:val="00365C5D"/>
    <w:rsid w:val="00375334"/>
    <w:rsid w:val="0038041C"/>
    <w:rsid w:val="0038266D"/>
    <w:rsid w:val="00387851"/>
    <w:rsid w:val="003A3F93"/>
    <w:rsid w:val="003B2218"/>
    <w:rsid w:val="003B32E3"/>
    <w:rsid w:val="003B60A7"/>
    <w:rsid w:val="003C3B62"/>
    <w:rsid w:val="003C54CF"/>
    <w:rsid w:val="003D32C1"/>
    <w:rsid w:val="003D4F54"/>
    <w:rsid w:val="003D5E82"/>
    <w:rsid w:val="003E2318"/>
    <w:rsid w:val="003E3601"/>
    <w:rsid w:val="003E4CB6"/>
    <w:rsid w:val="003E5E96"/>
    <w:rsid w:val="003F46AE"/>
    <w:rsid w:val="003F5F9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6757"/>
    <w:rsid w:val="0043719E"/>
    <w:rsid w:val="00437D4B"/>
    <w:rsid w:val="004636A6"/>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0E45"/>
    <w:rsid w:val="00542F8A"/>
    <w:rsid w:val="00550A08"/>
    <w:rsid w:val="00552B66"/>
    <w:rsid w:val="00556F5D"/>
    <w:rsid w:val="0056307C"/>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20548"/>
    <w:rsid w:val="006460A0"/>
    <w:rsid w:val="00647344"/>
    <w:rsid w:val="0065419D"/>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B097D"/>
    <w:rsid w:val="006B1592"/>
    <w:rsid w:val="006B2468"/>
    <w:rsid w:val="006C1D65"/>
    <w:rsid w:val="006D64D0"/>
    <w:rsid w:val="006E1D66"/>
    <w:rsid w:val="006F7ADC"/>
    <w:rsid w:val="00700849"/>
    <w:rsid w:val="00713130"/>
    <w:rsid w:val="0071355A"/>
    <w:rsid w:val="007142FC"/>
    <w:rsid w:val="00715D65"/>
    <w:rsid w:val="00722576"/>
    <w:rsid w:val="00733DAD"/>
    <w:rsid w:val="00735E3E"/>
    <w:rsid w:val="007374AF"/>
    <w:rsid w:val="00746398"/>
    <w:rsid w:val="007477B4"/>
    <w:rsid w:val="0075043E"/>
    <w:rsid w:val="0075784C"/>
    <w:rsid w:val="00763127"/>
    <w:rsid w:val="0076375D"/>
    <w:rsid w:val="00764F86"/>
    <w:rsid w:val="00775C47"/>
    <w:rsid w:val="00787A66"/>
    <w:rsid w:val="00791D2A"/>
    <w:rsid w:val="007924C8"/>
    <w:rsid w:val="007934AE"/>
    <w:rsid w:val="00794949"/>
    <w:rsid w:val="007973E4"/>
    <w:rsid w:val="00797B76"/>
    <w:rsid w:val="007A0667"/>
    <w:rsid w:val="007A4077"/>
    <w:rsid w:val="007A4380"/>
    <w:rsid w:val="007A4E87"/>
    <w:rsid w:val="007A5964"/>
    <w:rsid w:val="007B1CE6"/>
    <w:rsid w:val="007B5C2D"/>
    <w:rsid w:val="007C5EE3"/>
    <w:rsid w:val="007D1A59"/>
    <w:rsid w:val="007D4D25"/>
    <w:rsid w:val="007E20A7"/>
    <w:rsid w:val="007E29BB"/>
    <w:rsid w:val="007E4DE5"/>
    <w:rsid w:val="007E50D7"/>
    <w:rsid w:val="007E7F5A"/>
    <w:rsid w:val="00800975"/>
    <w:rsid w:val="008039C1"/>
    <w:rsid w:val="0080506E"/>
    <w:rsid w:val="0080536D"/>
    <w:rsid w:val="00806BBA"/>
    <w:rsid w:val="008124EC"/>
    <w:rsid w:val="00821AA6"/>
    <w:rsid w:val="008260D8"/>
    <w:rsid w:val="0083159F"/>
    <w:rsid w:val="0083196F"/>
    <w:rsid w:val="00832839"/>
    <w:rsid w:val="00834363"/>
    <w:rsid w:val="00841D87"/>
    <w:rsid w:val="008471EB"/>
    <w:rsid w:val="00855F62"/>
    <w:rsid w:val="00856466"/>
    <w:rsid w:val="00870EDC"/>
    <w:rsid w:val="00874E5E"/>
    <w:rsid w:val="00882C52"/>
    <w:rsid w:val="0088313C"/>
    <w:rsid w:val="0089329B"/>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1B52"/>
    <w:rsid w:val="00932E4F"/>
    <w:rsid w:val="009335C1"/>
    <w:rsid w:val="0093694B"/>
    <w:rsid w:val="0094057D"/>
    <w:rsid w:val="00944467"/>
    <w:rsid w:val="00944D6F"/>
    <w:rsid w:val="009539A8"/>
    <w:rsid w:val="0095778D"/>
    <w:rsid w:val="009602FF"/>
    <w:rsid w:val="00963977"/>
    <w:rsid w:val="0097499A"/>
    <w:rsid w:val="009917EA"/>
    <w:rsid w:val="00994C7C"/>
    <w:rsid w:val="00997A2C"/>
    <w:rsid w:val="009B09FB"/>
    <w:rsid w:val="009C3EE7"/>
    <w:rsid w:val="009C52BE"/>
    <w:rsid w:val="009C79AB"/>
    <w:rsid w:val="009D3632"/>
    <w:rsid w:val="009D682E"/>
    <w:rsid w:val="009D7D72"/>
    <w:rsid w:val="009F0F62"/>
    <w:rsid w:val="009F3E1A"/>
    <w:rsid w:val="009F3F11"/>
    <w:rsid w:val="009F43FC"/>
    <w:rsid w:val="009F6691"/>
    <w:rsid w:val="00A02544"/>
    <w:rsid w:val="00A04734"/>
    <w:rsid w:val="00A05C7A"/>
    <w:rsid w:val="00A110CC"/>
    <w:rsid w:val="00A11853"/>
    <w:rsid w:val="00A144EA"/>
    <w:rsid w:val="00A1623E"/>
    <w:rsid w:val="00A162F7"/>
    <w:rsid w:val="00A211D2"/>
    <w:rsid w:val="00A22712"/>
    <w:rsid w:val="00A307B6"/>
    <w:rsid w:val="00A34FE2"/>
    <w:rsid w:val="00A35DE1"/>
    <w:rsid w:val="00A36506"/>
    <w:rsid w:val="00A36541"/>
    <w:rsid w:val="00A36D54"/>
    <w:rsid w:val="00A44BDA"/>
    <w:rsid w:val="00A44EB1"/>
    <w:rsid w:val="00A51BFB"/>
    <w:rsid w:val="00A54C79"/>
    <w:rsid w:val="00A55112"/>
    <w:rsid w:val="00A56161"/>
    <w:rsid w:val="00A65324"/>
    <w:rsid w:val="00A730AE"/>
    <w:rsid w:val="00A73607"/>
    <w:rsid w:val="00A74807"/>
    <w:rsid w:val="00A75452"/>
    <w:rsid w:val="00A76D79"/>
    <w:rsid w:val="00A841B5"/>
    <w:rsid w:val="00A905CC"/>
    <w:rsid w:val="00A90BCD"/>
    <w:rsid w:val="00AA0E01"/>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0318E"/>
    <w:rsid w:val="00B112CE"/>
    <w:rsid w:val="00B20E18"/>
    <w:rsid w:val="00B23D5B"/>
    <w:rsid w:val="00B23FE3"/>
    <w:rsid w:val="00B27F42"/>
    <w:rsid w:val="00B31CEA"/>
    <w:rsid w:val="00B336B6"/>
    <w:rsid w:val="00B40584"/>
    <w:rsid w:val="00B40EC2"/>
    <w:rsid w:val="00B42F13"/>
    <w:rsid w:val="00B44AEB"/>
    <w:rsid w:val="00B5725B"/>
    <w:rsid w:val="00B61352"/>
    <w:rsid w:val="00B71CB5"/>
    <w:rsid w:val="00B75DE7"/>
    <w:rsid w:val="00B76D29"/>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1699"/>
    <w:rsid w:val="00BE2133"/>
    <w:rsid w:val="00BE6F4D"/>
    <w:rsid w:val="00BF1C2F"/>
    <w:rsid w:val="00C02549"/>
    <w:rsid w:val="00C02DC3"/>
    <w:rsid w:val="00C077E4"/>
    <w:rsid w:val="00C07C45"/>
    <w:rsid w:val="00C1258B"/>
    <w:rsid w:val="00C14B82"/>
    <w:rsid w:val="00C1502C"/>
    <w:rsid w:val="00C23BF5"/>
    <w:rsid w:val="00C30FB1"/>
    <w:rsid w:val="00C3480C"/>
    <w:rsid w:val="00C34C22"/>
    <w:rsid w:val="00C42B64"/>
    <w:rsid w:val="00C44948"/>
    <w:rsid w:val="00C45781"/>
    <w:rsid w:val="00C47A25"/>
    <w:rsid w:val="00C54DC1"/>
    <w:rsid w:val="00C67CAF"/>
    <w:rsid w:val="00C70C28"/>
    <w:rsid w:val="00C74CA9"/>
    <w:rsid w:val="00C75B5C"/>
    <w:rsid w:val="00C75E7C"/>
    <w:rsid w:val="00C765A1"/>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4B9F"/>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56E08"/>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21CE"/>
    <w:rsid w:val="00DC3F1A"/>
    <w:rsid w:val="00DC42D9"/>
    <w:rsid w:val="00DC4B5E"/>
    <w:rsid w:val="00DC51E8"/>
    <w:rsid w:val="00DC6D80"/>
    <w:rsid w:val="00DC7EE3"/>
    <w:rsid w:val="00DD1EFB"/>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8E3"/>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2C32"/>
    <w:rsid w:val="00F03FFB"/>
    <w:rsid w:val="00F04553"/>
    <w:rsid w:val="00F04FDD"/>
    <w:rsid w:val="00F15D9E"/>
    <w:rsid w:val="00F25FAA"/>
    <w:rsid w:val="00F31171"/>
    <w:rsid w:val="00F34B7F"/>
    <w:rsid w:val="00F369FF"/>
    <w:rsid w:val="00F40447"/>
    <w:rsid w:val="00F41C72"/>
    <w:rsid w:val="00F437F1"/>
    <w:rsid w:val="00F47A7B"/>
    <w:rsid w:val="00F47D71"/>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E1AAA"/>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List Bullet 2" w:uiPriority="99"/>
    <w:lsdException w:name="List Bullet 3" w:uiPriority="99"/>
    <w:lsdException w:name="List Bullet 4" w:uiPriority="99"/>
    <w:lsdException w:name="List Bullet 5"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uiPriority w:val="99"/>
    <w:rsid w:val="00EC603C"/>
    <w:pPr>
      <w:tabs>
        <w:tab w:val="center" w:pos="4320"/>
        <w:tab w:val="right" w:pos="8640"/>
      </w:tabs>
    </w:pPr>
    <w:rPr>
      <w:rFonts w:ascii="Arial" w:hAnsi="Arial"/>
      <w:szCs w:val="20"/>
      <w:lang w:eastAsia="en-US"/>
    </w:rPr>
  </w:style>
  <w:style w:type="character" w:customStyle="1" w:styleId="FooterChar">
    <w:name w:val="Footer Char"/>
    <w:link w:val="Footer"/>
    <w:uiPriority w:val="99"/>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uiPriority w:val="10"/>
    <w:qFormat/>
    <w:rsid w:val="00EC603C"/>
    <w:pPr>
      <w:jc w:val="center"/>
    </w:pPr>
    <w:rPr>
      <w:rFonts w:ascii="Arial" w:hAnsi="Arial"/>
      <w:b/>
      <w:szCs w:val="20"/>
      <w:lang w:eastAsia="en-US"/>
    </w:rPr>
  </w:style>
  <w:style w:type="character" w:customStyle="1" w:styleId="TitleChar">
    <w:name w:val="Title Char"/>
    <w:link w:val="Title"/>
    <w:uiPriority w:val="10"/>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 w:type="paragraph" w:styleId="ListBullet">
    <w:name w:val="List Bullet"/>
    <w:uiPriority w:val="99"/>
    <w:unhideWhenUsed/>
    <w:rsid w:val="00A11853"/>
    <w:pPr>
      <w:numPr>
        <w:numId w:val="1"/>
      </w:numPr>
      <w:spacing w:line="276" w:lineRule="auto"/>
      <w:contextualSpacing/>
    </w:pPr>
    <w:rPr>
      <w:rFonts w:asciiTheme="minorHAnsi" w:eastAsiaTheme="minorHAnsi" w:hAnsiTheme="minorHAnsi" w:cstheme="minorBidi"/>
      <w:color w:val="000000" w:themeColor="text1"/>
      <w:sz w:val="19"/>
      <w:szCs w:val="22"/>
      <w:lang w:eastAsia="en-US"/>
    </w:rPr>
  </w:style>
  <w:style w:type="paragraph" w:styleId="ListBullet2">
    <w:name w:val="List Bullet 2"/>
    <w:uiPriority w:val="99"/>
    <w:unhideWhenUsed/>
    <w:rsid w:val="00A11853"/>
    <w:pPr>
      <w:numPr>
        <w:ilvl w:val="1"/>
        <w:numId w:val="1"/>
      </w:numPr>
      <w:spacing w:line="276" w:lineRule="auto"/>
      <w:contextualSpacing/>
    </w:pPr>
    <w:rPr>
      <w:rFonts w:asciiTheme="minorHAnsi" w:eastAsiaTheme="minorHAnsi" w:hAnsiTheme="minorHAnsi" w:cstheme="minorBidi"/>
      <w:color w:val="000000" w:themeColor="text1"/>
      <w:sz w:val="19"/>
      <w:szCs w:val="22"/>
      <w:lang w:eastAsia="en-US"/>
    </w:rPr>
  </w:style>
  <w:style w:type="paragraph" w:styleId="ListBullet3">
    <w:name w:val="List Bullet 3"/>
    <w:uiPriority w:val="99"/>
    <w:unhideWhenUsed/>
    <w:rsid w:val="00A11853"/>
    <w:pPr>
      <w:numPr>
        <w:ilvl w:val="2"/>
        <w:numId w:val="1"/>
      </w:numPr>
      <w:spacing w:line="276" w:lineRule="auto"/>
      <w:contextualSpacing/>
    </w:pPr>
    <w:rPr>
      <w:rFonts w:asciiTheme="minorHAnsi" w:eastAsiaTheme="minorHAnsi" w:hAnsiTheme="minorHAnsi" w:cstheme="minorBidi"/>
      <w:color w:val="000000" w:themeColor="text1"/>
      <w:sz w:val="19"/>
      <w:szCs w:val="22"/>
      <w:lang w:eastAsia="en-US"/>
    </w:rPr>
  </w:style>
  <w:style w:type="paragraph" w:styleId="ListBullet4">
    <w:name w:val="List Bullet 4"/>
    <w:uiPriority w:val="99"/>
    <w:unhideWhenUsed/>
    <w:rsid w:val="00A11853"/>
    <w:pPr>
      <w:numPr>
        <w:ilvl w:val="3"/>
        <w:numId w:val="1"/>
      </w:numPr>
      <w:spacing w:line="276" w:lineRule="auto"/>
      <w:contextualSpacing/>
    </w:pPr>
    <w:rPr>
      <w:rFonts w:asciiTheme="minorHAnsi" w:eastAsiaTheme="minorHAnsi" w:hAnsiTheme="minorHAnsi" w:cstheme="minorBidi"/>
      <w:color w:val="000000" w:themeColor="text1"/>
      <w:sz w:val="19"/>
      <w:szCs w:val="22"/>
      <w:lang w:eastAsia="en-US"/>
    </w:rPr>
  </w:style>
  <w:style w:type="paragraph" w:styleId="ListBullet5">
    <w:name w:val="List Bullet 5"/>
    <w:uiPriority w:val="99"/>
    <w:unhideWhenUsed/>
    <w:rsid w:val="00A11853"/>
    <w:pPr>
      <w:numPr>
        <w:ilvl w:val="4"/>
        <w:numId w:val="1"/>
      </w:numPr>
      <w:spacing w:line="276" w:lineRule="auto"/>
      <w:contextualSpacing/>
    </w:pPr>
    <w:rPr>
      <w:rFonts w:asciiTheme="minorHAnsi" w:eastAsiaTheme="minorHAnsi" w:hAnsiTheme="minorHAnsi" w:cstheme="minorBidi"/>
      <w:color w:val="000000" w:themeColor="text1"/>
      <w:sz w:val="19"/>
      <w:szCs w:val="22"/>
      <w:lang w:eastAsia="en-US"/>
    </w:rPr>
  </w:style>
  <w:style w:type="character" w:customStyle="1" w:styleId="UKADBoldNormal">
    <w:name w:val="UKAD Bold Normal"/>
    <w:uiPriority w:val="1"/>
    <w:qFormat/>
    <w:rsid w:val="00A11853"/>
    <w:rPr>
      <w:rFonts w:asciiTheme="majorHAnsi" w:hAnsi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410E1420AC664AB05E0EDAF6091903" ma:contentTypeVersion="8" ma:contentTypeDescription="Create a new document." ma:contentTypeScope="" ma:versionID="22fe38ce093052cfe9053c5e1a581ad6">
  <xsd:schema xmlns:xsd="http://www.w3.org/2001/XMLSchema" xmlns:xs="http://www.w3.org/2001/XMLSchema" xmlns:p="http://schemas.microsoft.com/office/2006/metadata/properties" xmlns:ns2="b94fdc28-295d-49e8-915e-fdd8329f1685" targetNamespace="http://schemas.microsoft.com/office/2006/metadata/properties" ma:root="true" ma:fieldsID="2c5b938e9e8b2f28503c9f81310fbe35" ns2:_="">
    <xsd:import namespace="b94fdc28-295d-49e8-915e-fdd8329f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dc28-295d-49e8-915e-fdd8329f1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6A376-A095-4540-802A-A2EB68A3254D}">
  <ds:schemaRefs>
    <ds:schemaRef ds:uri="http://schemas.microsoft.com/sharepoint/v3/contenttype/forms"/>
  </ds:schemaRefs>
</ds:datastoreItem>
</file>

<file path=customXml/itemProps2.xml><?xml version="1.0" encoding="utf-8"?>
<ds:datastoreItem xmlns:ds="http://schemas.openxmlformats.org/officeDocument/2006/customXml" ds:itemID="{43D8E821-58C5-4483-AA5D-4D16A373D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E5D2F8-78C8-461E-AAD9-4ED7E12A1126}">
  <ds:schemaRefs>
    <ds:schemaRef ds:uri="http://schemas.openxmlformats.org/officeDocument/2006/bibliography"/>
  </ds:schemaRefs>
</ds:datastoreItem>
</file>

<file path=customXml/itemProps4.xml><?xml version="1.0" encoding="utf-8"?>
<ds:datastoreItem xmlns:ds="http://schemas.openxmlformats.org/officeDocument/2006/customXml" ds:itemID="{BAC6F70F-46CB-4885-9D43-2BDF247BA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dc28-295d-49e8-915e-fdd8329f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3</cp:revision>
  <cp:lastPrinted>2025-04-06T12:56:00Z</cp:lastPrinted>
  <dcterms:created xsi:type="dcterms:W3CDTF">2025-04-30T11:28:00Z</dcterms:created>
  <dcterms:modified xsi:type="dcterms:W3CDTF">2025-04-30T11:28:00Z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0x01010020410E1420AC664AB05E0EDAF6091903</vt:lpwstr>
  </property>
</Properties>
</file>